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7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54"/>
        <w:gridCol w:w="453"/>
        <w:gridCol w:w="453"/>
        <w:gridCol w:w="453"/>
        <w:gridCol w:w="453"/>
        <w:gridCol w:w="358"/>
      </w:tblGrid>
      <w:tr w:rsidR="006D2197" w:rsidTr="00554010">
        <w:trPr>
          <w:gridAfter w:val="1"/>
          <w:wAfter w:w="340" w:type="dxa"/>
        </w:trPr>
        <w:tc>
          <w:tcPr>
            <w:tcW w:w="4428" w:type="dxa"/>
          </w:tcPr>
          <w:p w:rsidR="006D2197" w:rsidRPr="003124ED" w:rsidRDefault="006D2197" w:rsidP="003124ED">
            <w:pPr>
              <w:rPr>
                <w:b/>
              </w:rPr>
            </w:pPr>
          </w:p>
        </w:tc>
        <w:tc>
          <w:tcPr>
            <w:tcW w:w="454" w:type="dxa"/>
          </w:tcPr>
          <w:p w:rsidR="006D2197" w:rsidRDefault="006D2197" w:rsidP="003124ED">
            <w:pPr>
              <w:jc w:val="center"/>
            </w:pPr>
          </w:p>
        </w:tc>
        <w:tc>
          <w:tcPr>
            <w:tcW w:w="454" w:type="dxa"/>
          </w:tcPr>
          <w:p w:rsidR="006D2197" w:rsidRDefault="006D2197" w:rsidP="003124ED">
            <w:pPr>
              <w:jc w:val="center"/>
            </w:pPr>
          </w:p>
        </w:tc>
        <w:tc>
          <w:tcPr>
            <w:tcW w:w="454" w:type="dxa"/>
          </w:tcPr>
          <w:p w:rsidR="006D2197" w:rsidRDefault="006D2197" w:rsidP="003124ED">
            <w:pPr>
              <w:jc w:val="center"/>
            </w:pPr>
          </w:p>
        </w:tc>
        <w:tc>
          <w:tcPr>
            <w:tcW w:w="454" w:type="dxa"/>
          </w:tcPr>
          <w:p w:rsidR="006D2197" w:rsidRDefault="006D2197" w:rsidP="003124ED">
            <w:pPr>
              <w:jc w:val="center"/>
            </w:pPr>
          </w:p>
        </w:tc>
        <w:tc>
          <w:tcPr>
            <w:tcW w:w="454" w:type="dxa"/>
          </w:tcPr>
          <w:p w:rsidR="006D2197" w:rsidRDefault="006D2197" w:rsidP="003124ED">
            <w:pPr>
              <w:jc w:val="center"/>
            </w:pPr>
          </w:p>
        </w:tc>
      </w:tr>
      <w:tr w:rsidR="006D2197" w:rsidTr="00554010">
        <w:tc>
          <w:tcPr>
            <w:tcW w:w="4428" w:type="dxa"/>
            <w:tcBorders>
              <w:top w:val="single" w:sz="4" w:space="0" w:color="auto"/>
              <w:left w:val="single" w:sz="4" w:space="0" w:color="auto"/>
            </w:tcBorders>
          </w:tcPr>
          <w:p w:rsidR="006D2197" w:rsidRPr="006D37CD" w:rsidRDefault="00554010" w:rsidP="001369D0">
            <w:pPr>
              <w:spacing w:before="40" w:after="40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6EE8EBC6" wp14:editId="78A9F673">
                      <wp:simplePos x="0" y="0"/>
                      <wp:positionH relativeFrom="column">
                        <wp:posOffset>2612877</wp:posOffset>
                      </wp:positionH>
                      <wp:positionV relativeFrom="paragraph">
                        <wp:posOffset>30065</wp:posOffset>
                      </wp:positionV>
                      <wp:extent cx="1898147" cy="5710819"/>
                      <wp:effectExtent l="0" t="0" r="0" b="4445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8147" cy="5710819"/>
                                <a:chOff x="-59822" y="-34184"/>
                                <a:chExt cx="1898147" cy="5710819"/>
                              </a:xfrm>
                            </wpg:grpSpPr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0" y="-34184"/>
                                  <a:ext cx="18383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D2197" w:rsidRDefault="006D2197">
                                    <w:r>
                                      <w:t>Poor                Excellent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-34184" y="1336702"/>
                                  <a:ext cx="18383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D2197" w:rsidRDefault="006D2197" w:rsidP="003D1E51">
                                    <w:r>
                                      <w:t>Poor                Excellent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-59822" y="4196788"/>
                                  <a:ext cx="18383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D2197" w:rsidRDefault="006D2197" w:rsidP="003D1E51">
                                    <w:r>
                                      <w:t>Poor                Excellent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-24659" y="5438510"/>
                                  <a:ext cx="18383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D2197" w:rsidRDefault="006D2197" w:rsidP="003D1E51">
                                    <w:r>
                                      <w:t>Poor                Excellent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E8EBC6" id="Group 5" o:spid="_x0000_s1026" style="position:absolute;margin-left:205.75pt;margin-top:2.35pt;width:149.45pt;height:449.65pt;z-index:251651072;mso-width-relative:margin;mso-height-relative:margin" coordorigin="-598,-341" coordsize="18981,5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7" type="#_x0000_t202" style="position:absolute;top:-341;width:18383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    <v:textbox>
                          <w:txbxContent>
                            <w:p w:rsidR="006D2197" w:rsidRDefault="006D2197">
                              <w:r>
                                <w:t>Poor                Excellent</w:t>
                              </w:r>
                            </w:p>
                          </w:txbxContent>
                        </v:textbox>
                      </v:shape>
                      <v:shape id="Text Box 2" o:spid="_x0000_s1028" type="#_x0000_t202" style="position:absolute;left:-341;top:13367;width:18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    <v:textbox>
                          <w:txbxContent>
                            <w:p w:rsidR="006D2197" w:rsidRDefault="006D2197" w:rsidP="003D1E51">
                              <w:r>
                                <w:t>Poor                Excellent</w:t>
                              </w:r>
                            </w:p>
                          </w:txbxContent>
                        </v:textbox>
                      </v:shape>
                      <v:shape id="Text Box 3" o:spid="_x0000_s1029" type="#_x0000_t202" style="position:absolute;left:-598;top:41967;width:18383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  <v:textbox>
                          <w:txbxContent>
                            <w:p w:rsidR="006D2197" w:rsidRDefault="006D2197" w:rsidP="003D1E51">
                              <w:r>
                                <w:t>Poor                Excellent</w:t>
                              </w:r>
                            </w:p>
                          </w:txbxContent>
                        </v:textbox>
                      </v:shape>
                      <v:shape id="Text Box 4" o:spid="_x0000_s1030" type="#_x0000_t202" style="position:absolute;left:-246;top:54385;width:18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    <v:textbox>
                          <w:txbxContent>
                            <w:p w:rsidR="006D2197" w:rsidRDefault="006D2197" w:rsidP="003D1E51">
                              <w:r>
                                <w:t>Poor                Excellent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D2197" w:rsidRPr="006D37CD">
              <w:rPr>
                <w:b/>
                <w:u w:val="single"/>
              </w:rPr>
              <w:t>Introduction</w:t>
            </w:r>
            <w:r w:rsidR="006D2197" w:rsidRPr="00DD652A">
              <w:t xml:space="preserve"> (</w:t>
            </w:r>
            <w:r w:rsidR="001369D0">
              <w:t>20</w:t>
            </w:r>
            <w:r w:rsidR="006D2197" w:rsidRPr="00DD652A">
              <w:t>%)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3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2197" w:rsidRDefault="008B4F17" w:rsidP="00A37284">
            <w:pPr>
              <w:spacing w:before="40" w:after="40"/>
              <w:ind w:left="1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D6E17B" wp14:editId="2994EED2">
                      <wp:simplePos x="0" y="0"/>
                      <wp:positionH relativeFrom="column">
                        <wp:posOffset>225514</wp:posOffset>
                      </wp:positionH>
                      <wp:positionV relativeFrom="paragraph">
                        <wp:posOffset>-4120</wp:posOffset>
                      </wp:positionV>
                      <wp:extent cx="2367185" cy="4443813"/>
                      <wp:effectExtent l="0" t="0" r="14605" b="1397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7185" cy="44438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4F17" w:rsidRDefault="00947801">
                                  <w:r>
                                    <w:t>AGD</w:t>
                                  </w:r>
                                </w:p>
                                <w:p w:rsidR="008B4F17" w:rsidRDefault="008B4F17">
                                  <w:r>
                                    <w:t>Quotation</w:t>
                                  </w:r>
                                </w:p>
                                <w:p w:rsidR="008B4F17" w:rsidRDefault="008B4F17">
                                  <w:r>
                                    <w:t>Interpretation</w:t>
                                  </w:r>
                                </w:p>
                                <w:p w:rsidR="008B4F17" w:rsidRDefault="008B4F17"/>
                                <w:p w:rsidR="00947801" w:rsidRDefault="00947801"/>
                                <w:p w:rsidR="00947801" w:rsidRDefault="00947801"/>
                                <w:p w:rsidR="008B4F17" w:rsidRDefault="008B4F17"/>
                                <w:p w:rsidR="008B4F17" w:rsidRDefault="008B4F17">
                                  <w:r>
                                    <w:t>Preview</w:t>
                                  </w:r>
                                </w:p>
                                <w:p w:rsidR="008B4F17" w:rsidRDefault="008B4F17">
                                  <w:r>
                                    <w:t>I.</w:t>
                                  </w:r>
                                </w:p>
                                <w:p w:rsidR="008B4F17" w:rsidRDefault="008B4F17"/>
                                <w:p w:rsidR="00947801" w:rsidRDefault="00947801"/>
                                <w:p w:rsidR="008B4F17" w:rsidRDefault="008B4F17"/>
                                <w:p w:rsidR="008B4F17" w:rsidRDefault="008B4F17">
                                  <w:r>
                                    <w:t>A.</w:t>
                                  </w:r>
                                </w:p>
                                <w:p w:rsidR="008B4F17" w:rsidRDefault="008B4F17"/>
                                <w:p w:rsidR="008B4F17" w:rsidRDefault="008B4F17">
                                  <w:r>
                                    <w:t>B.</w:t>
                                  </w:r>
                                </w:p>
                                <w:p w:rsidR="008B4F17" w:rsidRDefault="008B4F17"/>
                                <w:p w:rsidR="008B4F17" w:rsidRDefault="008B4F17">
                                  <w:r>
                                    <w:t>II.</w:t>
                                  </w:r>
                                </w:p>
                                <w:p w:rsidR="008B4F17" w:rsidRDefault="008B4F17"/>
                                <w:p w:rsidR="00947801" w:rsidRDefault="00947801"/>
                                <w:p w:rsidR="008B4F17" w:rsidRDefault="008B4F17"/>
                                <w:p w:rsidR="008B4F17" w:rsidRDefault="008B4F17">
                                  <w:r>
                                    <w:t>A.</w:t>
                                  </w:r>
                                </w:p>
                                <w:p w:rsidR="008B4F17" w:rsidRDefault="008B4F17"/>
                                <w:p w:rsidR="008B4F17" w:rsidRDefault="008B4F17">
                                  <w:r>
                                    <w:t>B.</w:t>
                                  </w:r>
                                </w:p>
                                <w:p w:rsidR="008B4F17" w:rsidRDefault="008B4F17"/>
                                <w:p w:rsidR="008B4F17" w:rsidRDefault="008B4F17">
                                  <w:r>
                                    <w:t>Quotation</w:t>
                                  </w:r>
                                </w:p>
                                <w:p w:rsidR="008B4F17" w:rsidRDefault="008B4F17">
                                  <w:r>
                                    <w:t>Interpretation</w:t>
                                  </w:r>
                                </w:p>
                                <w:p w:rsidR="008B4F17" w:rsidRDefault="008B4F17">
                                  <w:r>
                                    <w:t>Review</w:t>
                                  </w:r>
                                </w:p>
                                <w:p w:rsidR="008B4F17" w:rsidRDefault="008B4F17">
                                  <w:r>
                                    <w:t>Tie to AGD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6E17B" id="Text Box 7" o:spid="_x0000_s1031" type="#_x0000_t202" style="position:absolute;left:0;text-align:left;margin-left:17.75pt;margin-top:-.3pt;width:186.4pt;height:34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" fillcolor="white [3201]" strokeweight=".5pt">
                      <v:textbox>
                        <w:txbxContent>
                          <w:p w:rsidR="008B4F17" w:rsidRDefault="00947801">
                            <w:r>
                              <w:t>AGD</w:t>
                            </w:r>
                          </w:p>
                          <w:p w:rsidR="008B4F17" w:rsidRDefault="008B4F17">
                            <w:r>
                              <w:t>Quotation</w:t>
                            </w:r>
                          </w:p>
                          <w:p w:rsidR="008B4F17" w:rsidRDefault="008B4F17">
                            <w:r>
                              <w:t>Interpretation</w:t>
                            </w:r>
                          </w:p>
                          <w:p w:rsidR="008B4F17" w:rsidRDefault="008B4F17"/>
                          <w:p w:rsidR="00947801" w:rsidRDefault="00947801"/>
                          <w:p w:rsidR="00947801" w:rsidRDefault="00947801"/>
                          <w:p w:rsidR="008B4F17" w:rsidRDefault="008B4F17"/>
                          <w:p w:rsidR="008B4F17" w:rsidRDefault="008B4F17">
                            <w:r>
                              <w:t>Preview</w:t>
                            </w:r>
                          </w:p>
                          <w:p w:rsidR="008B4F17" w:rsidRDefault="008B4F17">
                            <w:r>
                              <w:t>I.</w:t>
                            </w:r>
                          </w:p>
                          <w:p w:rsidR="008B4F17" w:rsidRDefault="008B4F17"/>
                          <w:p w:rsidR="00947801" w:rsidRDefault="00947801"/>
                          <w:p w:rsidR="008B4F17" w:rsidRDefault="008B4F17"/>
                          <w:p w:rsidR="008B4F17" w:rsidRDefault="008B4F17">
                            <w:r>
                              <w:t>A.</w:t>
                            </w:r>
                          </w:p>
                          <w:p w:rsidR="008B4F17" w:rsidRDefault="008B4F17"/>
                          <w:p w:rsidR="008B4F17" w:rsidRDefault="008B4F17">
                            <w:r>
                              <w:t>B.</w:t>
                            </w:r>
                          </w:p>
                          <w:p w:rsidR="008B4F17" w:rsidRDefault="008B4F17"/>
                          <w:p w:rsidR="008B4F17" w:rsidRDefault="008B4F17">
                            <w:r>
                              <w:t>II.</w:t>
                            </w:r>
                          </w:p>
                          <w:p w:rsidR="008B4F17" w:rsidRDefault="008B4F17"/>
                          <w:p w:rsidR="00947801" w:rsidRDefault="00947801"/>
                          <w:p w:rsidR="008B4F17" w:rsidRDefault="008B4F17"/>
                          <w:p w:rsidR="008B4F17" w:rsidRDefault="008B4F17">
                            <w:r>
                              <w:t>A.</w:t>
                            </w:r>
                          </w:p>
                          <w:p w:rsidR="008B4F17" w:rsidRDefault="008B4F17"/>
                          <w:p w:rsidR="008B4F17" w:rsidRDefault="008B4F17">
                            <w:r>
                              <w:t>B.</w:t>
                            </w:r>
                          </w:p>
                          <w:p w:rsidR="008B4F17" w:rsidRDefault="008B4F17"/>
                          <w:p w:rsidR="008B4F17" w:rsidRDefault="008B4F17">
                            <w:r>
                              <w:t>Quotation</w:t>
                            </w:r>
                          </w:p>
                          <w:p w:rsidR="008B4F17" w:rsidRDefault="008B4F17">
                            <w:r>
                              <w:t>Interpretation</w:t>
                            </w:r>
                          </w:p>
                          <w:p w:rsidR="008B4F17" w:rsidRDefault="008B4F17">
                            <w:r>
                              <w:t>Review</w:t>
                            </w:r>
                          </w:p>
                          <w:p w:rsidR="008B4F17" w:rsidRDefault="008B4F17">
                            <w:r>
                              <w:t>Tie to AGD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  <w:r>
              <w:t>Gains Attention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6D2197">
            <w:pPr>
              <w:spacing w:before="40" w:after="40"/>
            </w:pPr>
            <w:r>
              <w:t>Clearly introduces quotation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  <w:r>
              <w:t>Clearly states interpretation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  <w:r>
              <w:t>Interpretation is consistent with quotation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6D37CD">
            <w:pPr>
              <w:spacing w:before="40" w:after="40"/>
            </w:pPr>
            <w:r>
              <w:t>Previews main points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top w:val="single" w:sz="4" w:space="0" w:color="auto"/>
              <w:left w:val="single" w:sz="4" w:space="0" w:color="auto"/>
            </w:tcBorders>
          </w:tcPr>
          <w:p w:rsidR="006D2197" w:rsidRPr="006D37CD" w:rsidRDefault="006D2197" w:rsidP="001369D0">
            <w:pPr>
              <w:spacing w:before="40" w:after="40"/>
              <w:rPr>
                <w:b/>
                <w:u w:val="single"/>
              </w:rPr>
            </w:pPr>
            <w:r w:rsidRPr="006D37CD">
              <w:rPr>
                <w:b/>
                <w:u w:val="single"/>
              </w:rPr>
              <w:t>Body</w:t>
            </w:r>
            <w:r w:rsidRPr="00DD652A">
              <w:t xml:space="preserve"> (</w:t>
            </w:r>
            <w:r w:rsidR="001369D0">
              <w:t>30</w:t>
            </w:r>
            <w:r w:rsidRPr="00DD652A">
              <w:t>%)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3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D1E51">
            <w:pPr>
              <w:spacing w:before="40" w:after="40"/>
            </w:pPr>
            <w:r>
              <w:t>Body has two main points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D1E51">
            <w:pPr>
              <w:spacing w:before="40" w:after="40"/>
            </w:pPr>
            <w:r>
              <w:t>Each main point supported by two examples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D1E51">
            <w:pPr>
              <w:spacing w:before="40" w:after="40"/>
            </w:pPr>
            <w:r>
              <w:t>Examples provide clear support for main points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302F68" w:rsidP="003D1E51">
            <w:pPr>
              <w:spacing w:before="40" w:after="40"/>
            </w:pPr>
            <w:r>
              <w:t>Main points provide clear support for interpretation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302F68" w:rsidP="00136B6B">
            <w:pPr>
              <w:spacing w:before="40" w:after="40"/>
            </w:pPr>
            <w:r>
              <w:t>Example types are well distributed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302F68" w:rsidP="00136B6B">
            <w:pPr>
              <w:spacing w:before="40" w:after="40"/>
            </w:pPr>
            <w:r>
              <w:t>Minimal use of personal examples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302F68" w:rsidP="00136B6B">
            <w:pPr>
              <w:spacing w:before="40" w:after="40"/>
            </w:pPr>
            <w:r>
              <w:t>Uses directional transitions between main points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302F68" w:rsidP="00136B6B">
            <w:pPr>
              <w:spacing w:before="40" w:after="40"/>
            </w:pPr>
            <w:r>
              <w:t>Provides internal previews of examples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136B6B">
            <w:pPr>
              <w:spacing w:before="40" w:after="40"/>
            </w:pPr>
            <w:r>
              <w:t>High-quality critical thinking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946AC8" w:rsidP="000D6D5D">
            <w:pPr>
              <w:spacing w:before="40" w:after="40"/>
            </w:pPr>
            <w:r>
              <w:t>High-quality examples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top w:val="single" w:sz="4" w:space="0" w:color="auto"/>
              <w:left w:val="single" w:sz="4" w:space="0" w:color="auto"/>
            </w:tcBorders>
          </w:tcPr>
          <w:p w:rsidR="006D2197" w:rsidRPr="006D37CD" w:rsidRDefault="006D2197" w:rsidP="001369D0">
            <w:pPr>
              <w:spacing w:before="40" w:after="40"/>
              <w:rPr>
                <w:b/>
                <w:u w:val="single"/>
              </w:rPr>
            </w:pPr>
            <w:r w:rsidRPr="006D37CD">
              <w:rPr>
                <w:b/>
                <w:u w:val="single"/>
              </w:rPr>
              <w:t>Conclusion</w:t>
            </w:r>
            <w:r w:rsidRPr="00DD652A">
              <w:t xml:space="preserve"> (</w:t>
            </w:r>
            <w:r w:rsidR="001369D0">
              <w:t>20</w:t>
            </w:r>
            <w:r w:rsidRPr="00DD652A">
              <w:t>%)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3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1369D0" w:rsidP="006D37CD">
            <w:pPr>
              <w:spacing w:before="40" w:after="40"/>
            </w:pPr>
            <w:r>
              <w:t>Clearly reviews quotation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1369D0" w:rsidP="003124ED">
            <w:pPr>
              <w:spacing w:before="40" w:after="40"/>
            </w:pPr>
            <w:r>
              <w:t>Clearly restates interpretation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1369D0" w:rsidP="003124ED">
            <w:pPr>
              <w:spacing w:before="40" w:after="40"/>
            </w:pPr>
            <w:r>
              <w:t>Reviews main points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1369D0" w:rsidP="003124ED">
            <w:pPr>
              <w:spacing w:before="40" w:after="40"/>
            </w:pPr>
            <w:r>
              <w:t>Returns to attention getter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1369D0" w:rsidP="003124ED">
            <w:pPr>
              <w:spacing w:before="40" w:after="40"/>
            </w:pPr>
            <w:r>
              <w:t>Ends speech with finality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top w:val="single" w:sz="4" w:space="0" w:color="auto"/>
              <w:left w:val="single" w:sz="4" w:space="0" w:color="auto"/>
            </w:tcBorders>
          </w:tcPr>
          <w:p w:rsidR="006D2197" w:rsidRPr="00DD652A" w:rsidRDefault="006D2197" w:rsidP="003124ED">
            <w:pPr>
              <w:spacing w:before="40" w:after="40"/>
              <w:rPr>
                <w:b/>
                <w:u w:val="single"/>
              </w:rPr>
            </w:pPr>
            <w:r w:rsidRPr="00DD652A">
              <w:rPr>
                <w:b/>
                <w:u w:val="single"/>
              </w:rPr>
              <w:t>Delivery</w:t>
            </w:r>
            <w:r w:rsidRPr="00DD652A">
              <w:t xml:space="preserve"> (30%)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</w:p>
        </w:tc>
        <w:tc>
          <w:tcPr>
            <w:tcW w:w="3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2197" w:rsidRDefault="006D2197" w:rsidP="00A37284">
            <w:pPr>
              <w:spacing w:before="40" w:after="40"/>
              <w:ind w:left="142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3124ED">
            <w:pPr>
              <w:spacing w:before="40" w:after="40"/>
            </w:pPr>
            <w:r>
              <w:t>Speech stance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6D37CD">
            <w:pPr>
              <w:spacing w:before="40" w:after="40"/>
            </w:pPr>
            <w:r>
              <w:t>Stay put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3124ED">
            <w:pPr>
              <w:spacing w:before="40" w:after="40"/>
            </w:pPr>
            <w:r>
              <w:t>Sway not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AD4B68">
            <w:pPr>
              <w:spacing w:before="40" w:after="40"/>
            </w:pPr>
            <w:r>
              <w:t>Still hands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AD4B68">
            <w:pPr>
              <w:spacing w:before="40" w:after="40"/>
            </w:pPr>
            <w:r>
              <w:t>Solid g</w:t>
            </w:r>
            <w:r w:rsidR="006D2197">
              <w:t>estures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3124ED">
            <w:pPr>
              <w:spacing w:before="40" w:after="40"/>
            </w:pPr>
            <w:r>
              <w:t>Eye contact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AD4B68" w:rsidP="003124ED">
            <w:pPr>
              <w:spacing w:before="40" w:after="40"/>
            </w:pPr>
            <w:r>
              <w:t>Avoids verbal fillers/vocal pauses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6D37CD">
            <w:pPr>
              <w:spacing w:before="40" w:after="40"/>
            </w:pPr>
            <w:r>
              <w:t>Enthusiasm, vocal variety, inflection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  <w:r>
              <w:t>Effective extemporaneous delivery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  <w:tr w:rsidR="006D2197" w:rsidTr="00554010">
        <w:tc>
          <w:tcPr>
            <w:tcW w:w="4428" w:type="dxa"/>
            <w:tcBorders>
              <w:left w:val="single" w:sz="4" w:space="0" w:color="auto"/>
              <w:bottom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  <w:r>
              <w:t>Poise &amp; confidence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D2197" w:rsidRDefault="006D2197" w:rsidP="003124ED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2197" w:rsidRDefault="006D2197" w:rsidP="003124ED">
            <w:pPr>
              <w:spacing w:before="40" w:after="40"/>
            </w:pPr>
          </w:p>
        </w:tc>
      </w:tr>
    </w:tbl>
    <w:p w:rsidR="003E7E9A" w:rsidRPr="00EB2309" w:rsidRDefault="003E7E9A" w:rsidP="00EB2309">
      <w:pPr>
        <w:rPr>
          <w:sz w:val="6"/>
        </w:rPr>
      </w:pPr>
      <w:bookmarkStart w:id="0" w:name="_GoBack"/>
      <w:bookmarkEnd w:id="0"/>
    </w:p>
    <w:sectPr w:rsidR="003E7E9A" w:rsidRPr="00EB2309" w:rsidSect="00CD04EC">
      <w:headerReference w:type="first" r:id="rId6"/>
      <w:pgSz w:w="12240" w:h="15840"/>
      <w:pgMar w:top="1080" w:right="1080" w:bottom="1080" w:left="108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593" w:rsidRDefault="00350593" w:rsidP="00DF030A">
      <w:r>
        <w:separator/>
      </w:r>
    </w:p>
  </w:endnote>
  <w:endnote w:type="continuationSeparator" w:id="0">
    <w:p w:rsidR="00350593" w:rsidRDefault="00350593" w:rsidP="00DF0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4DA6EE-9BD6-47D7-8ECE-2D66233AF42A}"/>
    <w:embedBold r:id="rId2" w:fontKey="{327CCF0C-67C6-4D65-A772-6A4BD0B0FD4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1E3B6BC7-DC47-4263-80EB-28DBB913908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BB13B065-6EE5-4E25-A9A1-DCD5B68CD38D}"/>
    <w:embedBold r:id="rId5" w:fontKey="{3C5027C5-2A77-448A-ACC3-4C5626B1DF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C08F443-CBAB-473D-A2BB-E0DEB5A9F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F777194-4357-474E-89BE-ABF7014012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593" w:rsidRDefault="00350593" w:rsidP="00DF030A">
      <w:r>
        <w:separator/>
      </w:r>
    </w:p>
  </w:footnote>
  <w:footnote w:type="continuationSeparator" w:id="0">
    <w:p w:rsidR="00350593" w:rsidRDefault="00350593" w:rsidP="00DF0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6A8" w:rsidRDefault="00F926A8" w:rsidP="00DF030A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C15940" wp14:editId="1589E63C">
          <wp:simplePos x="0" y="0"/>
          <wp:positionH relativeFrom="column">
            <wp:posOffset>571500</wp:posOffset>
          </wp:positionH>
          <wp:positionV relativeFrom="paragraph">
            <wp:posOffset>-235585</wp:posOffset>
          </wp:positionV>
          <wp:extent cx="5256624" cy="981075"/>
          <wp:effectExtent l="0" t="0" r="127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B-Syllabus-Header-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6624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26A8" w:rsidRDefault="00F926A8" w:rsidP="00DF030A">
    <w:pPr>
      <w:pStyle w:val="Header"/>
      <w:tabs>
        <w:tab w:val="clear" w:pos="4680"/>
        <w:tab w:val="clear" w:pos="9360"/>
      </w:tabs>
      <w:jc w:val="center"/>
    </w:pPr>
  </w:p>
  <w:p w:rsidR="00CD04EC" w:rsidRDefault="00CD04EC" w:rsidP="00DF030A">
    <w:pPr>
      <w:pStyle w:val="Header"/>
      <w:tabs>
        <w:tab w:val="clear" w:pos="4680"/>
        <w:tab w:val="clear" w:pos="9360"/>
      </w:tabs>
      <w:jc w:val="center"/>
    </w:pPr>
  </w:p>
  <w:p w:rsidR="00F926A8" w:rsidRDefault="00F926A8" w:rsidP="00DF030A">
    <w:pPr>
      <w:pStyle w:val="Header"/>
      <w:tabs>
        <w:tab w:val="clear" w:pos="4680"/>
        <w:tab w:val="clear" w:pos="9360"/>
      </w:tabs>
      <w:jc w:val="center"/>
    </w:pPr>
  </w:p>
  <w:p w:rsidR="00CD04EC" w:rsidRPr="00CD04EC" w:rsidRDefault="00302F68" w:rsidP="00DF030A">
    <w:pPr>
      <w:pStyle w:val="Header"/>
      <w:jc w:val="center"/>
      <w:rPr>
        <w:sz w:val="24"/>
      </w:rPr>
    </w:pPr>
    <w:r>
      <w:rPr>
        <w:b/>
        <w:sz w:val="24"/>
      </w:rPr>
      <w:t>Impromptu</w:t>
    </w:r>
    <w:r w:rsidR="00CD04EC" w:rsidRPr="00DF030A">
      <w:rPr>
        <w:b/>
        <w:sz w:val="24"/>
      </w:rPr>
      <w:t xml:space="preserve"> Evaluation Rubric</w:t>
    </w:r>
    <w:r w:rsidR="00350593">
      <w:pict>
        <v:rect id="_x0000_i1025" style="width:7in;height:1.5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B79"/>
    <w:rsid w:val="000D6D5D"/>
    <w:rsid w:val="001369D0"/>
    <w:rsid w:val="001949D2"/>
    <w:rsid w:val="001B2F9C"/>
    <w:rsid w:val="001B4D5D"/>
    <w:rsid w:val="00223655"/>
    <w:rsid w:val="00302F68"/>
    <w:rsid w:val="003124ED"/>
    <w:rsid w:val="00317D80"/>
    <w:rsid w:val="00350593"/>
    <w:rsid w:val="003D1E51"/>
    <w:rsid w:val="003D4162"/>
    <w:rsid w:val="003E7E9A"/>
    <w:rsid w:val="00475DC9"/>
    <w:rsid w:val="00554010"/>
    <w:rsid w:val="005A1C2C"/>
    <w:rsid w:val="005C346D"/>
    <w:rsid w:val="00621D32"/>
    <w:rsid w:val="006D2197"/>
    <w:rsid w:val="006D37CD"/>
    <w:rsid w:val="00705F8E"/>
    <w:rsid w:val="00730DDB"/>
    <w:rsid w:val="00864BB9"/>
    <w:rsid w:val="008B4F17"/>
    <w:rsid w:val="0093057C"/>
    <w:rsid w:val="00946AC8"/>
    <w:rsid w:val="00947801"/>
    <w:rsid w:val="009C4B79"/>
    <w:rsid w:val="00A37284"/>
    <w:rsid w:val="00AD4B68"/>
    <w:rsid w:val="00C464C3"/>
    <w:rsid w:val="00CD04EC"/>
    <w:rsid w:val="00D159F8"/>
    <w:rsid w:val="00DD652A"/>
    <w:rsid w:val="00DF030A"/>
    <w:rsid w:val="00EB2309"/>
    <w:rsid w:val="00F9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72238F-0D22-4C6A-812C-488590B23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30A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B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BB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4B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BB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4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 Oral Presentation Evaluation Rubric</vt:lpstr>
    </vt:vector>
  </TitlesOfParts>
  <Company/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 Oral Presentation Evaluation Rubric</dc:title>
  <dc:creator>Robert N. Yale</dc:creator>
  <cp:lastModifiedBy>Robert N. Yale</cp:lastModifiedBy>
  <cp:revision>9</cp:revision>
  <cp:lastPrinted>2014-04-01T16:05:00Z</cp:lastPrinted>
  <dcterms:created xsi:type="dcterms:W3CDTF">2012-04-04T14:34:00Z</dcterms:created>
  <dcterms:modified xsi:type="dcterms:W3CDTF">2014-04-01T16:08:00Z</dcterms:modified>
</cp:coreProperties>
</file>